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108A0F" w14:textId="05ECCE3F" w:rsidR="00AC5DDF" w:rsidRDefault="00FE3C82" w:rsidP="00FE3C82">
      <w:pPr>
        <w:bidi/>
        <w:jc w:val="right"/>
        <w:rPr>
          <w:rFonts w:ascii="Arial" w:hAnsi="Arial" w:cs="Arial"/>
          <w:rtl/>
        </w:rPr>
      </w:pPr>
      <w:bookmarkStart w:id="0" w:name="_GoBack"/>
      <w:bookmarkEnd w:id="0"/>
      <w:r>
        <w:rPr>
          <w:rFonts w:ascii="Arial" w:hAnsi="Arial" w:cs="Arial" w:hint="cs"/>
          <w:rtl/>
        </w:rPr>
        <w:t>31</w:t>
      </w:r>
      <w:r w:rsidR="00AC5DDF">
        <w:rPr>
          <w:rFonts w:ascii="Arial" w:hAnsi="Arial" w:cs="Arial" w:hint="cs"/>
          <w:rtl/>
        </w:rPr>
        <w:t>/</w:t>
      </w:r>
      <w:r w:rsidR="00377C03">
        <w:rPr>
          <w:rFonts w:ascii="Arial" w:hAnsi="Arial" w:cs="Arial" w:hint="cs"/>
          <w:rtl/>
        </w:rPr>
        <w:t>1</w:t>
      </w:r>
      <w:r>
        <w:rPr>
          <w:rFonts w:ascii="Arial" w:hAnsi="Arial" w:cs="Arial" w:hint="cs"/>
          <w:rtl/>
        </w:rPr>
        <w:t>0</w:t>
      </w:r>
      <w:r w:rsidR="00AC5DDF">
        <w:rPr>
          <w:rFonts w:ascii="Arial" w:hAnsi="Arial" w:cs="Arial" w:hint="cs"/>
          <w:rtl/>
        </w:rPr>
        <w:t>/201</w:t>
      </w:r>
      <w:r>
        <w:rPr>
          <w:rFonts w:ascii="Arial" w:hAnsi="Arial" w:cs="Arial" w:hint="cs"/>
          <w:rtl/>
        </w:rPr>
        <w:t>7</w:t>
      </w:r>
    </w:p>
    <w:p w14:paraId="17108A10" w14:textId="77777777" w:rsidR="00AC5DDF" w:rsidRDefault="00AC5DDF" w:rsidP="00AC5DDF">
      <w:pPr>
        <w:bidi/>
        <w:rPr>
          <w:rFonts w:ascii="Arial" w:hAnsi="Arial" w:cs="Arial"/>
          <w:rtl/>
        </w:rPr>
      </w:pPr>
    </w:p>
    <w:p w14:paraId="17108A11" w14:textId="77777777" w:rsidR="00AC5DDF" w:rsidRDefault="00AC5DDF" w:rsidP="00AC5DDF">
      <w:pPr>
        <w:bidi/>
        <w:rPr>
          <w:rFonts w:ascii="Arial" w:hAnsi="Arial" w:cs="Arial"/>
          <w:rtl/>
        </w:rPr>
      </w:pPr>
      <w:r>
        <w:rPr>
          <w:rFonts w:ascii="Arial" w:hAnsi="Arial" w:cs="Arial" w:hint="cs"/>
          <w:rtl/>
        </w:rPr>
        <w:t>לכבוד</w:t>
      </w:r>
    </w:p>
    <w:p w14:paraId="17108A12" w14:textId="77777777" w:rsidR="00AC5DDF" w:rsidRPr="00AC5DDF" w:rsidRDefault="00AC5DDF" w:rsidP="00AC5DDF">
      <w:pPr>
        <w:bidi/>
        <w:rPr>
          <w:rFonts w:ascii="Arial" w:hAnsi="Arial" w:cs="Arial"/>
          <w:u w:val="single"/>
          <w:rtl/>
        </w:rPr>
      </w:pPr>
      <w:r w:rsidRPr="00AC5DDF">
        <w:rPr>
          <w:rFonts w:ascii="Arial" w:hAnsi="Arial" w:cs="Arial" w:hint="cs"/>
          <w:u w:val="single"/>
          <w:rtl/>
        </w:rPr>
        <w:t>ועדת מכרזים</w:t>
      </w:r>
    </w:p>
    <w:p w14:paraId="17108A13" w14:textId="77777777" w:rsidR="00AC5DDF" w:rsidRDefault="00AC5DDF" w:rsidP="00AC5DDF">
      <w:pPr>
        <w:bidi/>
        <w:rPr>
          <w:rFonts w:ascii="Arial" w:hAnsi="Arial" w:cs="Arial"/>
          <w:rtl/>
        </w:rPr>
      </w:pPr>
    </w:p>
    <w:p w14:paraId="17108A14" w14:textId="77777777" w:rsidR="00AC5DDF" w:rsidRPr="00AC5DDF" w:rsidRDefault="00AC5DDF" w:rsidP="00AC5DDF">
      <w:pPr>
        <w:bidi/>
        <w:jc w:val="center"/>
        <w:rPr>
          <w:rFonts w:ascii="Arial" w:hAnsi="Arial" w:cs="Arial"/>
          <w:u w:val="single"/>
          <w:rtl/>
        </w:rPr>
      </w:pPr>
      <w:r>
        <w:rPr>
          <w:rFonts w:ascii="Arial" w:hAnsi="Arial" w:cs="Arial" w:hint="cs"/>
          <w:rtl/>
        </w:rPr>
        <w:t>הנדון:</w:t>
      </w:r>
      <w:r>
        <w:rPr>
          <w:rFonts w:ascii="Arial" w:hAnsi="Arial" w:cs="Arial" w:hint="cs"/>
          <w:rtl/>
        </w:rPr>
        <w:tab/>
      </w:r>
      <w:r w:rsidRPr="00AC5DDF">
        <w:rPr>
          <w:rFonts w:ascii="Arial" w:hAnsi="Arial" w:cs="Arial" w:hint="cs"/>
          <w:u w:val="single"/>
          <w:rtl/>
        </w:rPr>
        <w:t xml:space="preserve">פרמייר </w:t>
      </w:r>
      <w:r w:rsidRPr="00AC5DDF">
        <w:rPr>
          <w:rFonts w:ascii="Arial" w:hAnsi="Arial" w:cs="Arial"/>
          <w:u w:val="single"/>
          <w:rtl/>
        </w:rPr>
        <w:t>–</w:t>
      </w:r>
      <w:r w:rsidRPr="00AC5DDF">
        <w:rPr>
          <w:rFonts w:ascii="Arial" w:hAnsi="Arial" w:cs="Arial" w:hint="cs"/>
          <w:u w:val="single"/>
          <w:rtl/>
        </w:rPr>
        <w:t xml:space="preserve"> מיקרוסופט </w:t>
      </w:r>
      <w:r w:rsidRPr="00AC5DDF">
        <w:rPr>
          <w:rFonts w:ascii="Arial" w:hAnsi="Arial" w:cs="Arial"/>
          <w:u w:val="single"/>
          <w:rtl/>
        </w:rPr>
        <w:t>–</w:t>
      </w:r>
      <w:r w:rsidRPr="00AC5DDF">
        <w:rPr>
          <w:rFonts w:ascii="Arial" w:hAnsi="Arial" w:cs="Arial" w:hint="cs"/>
          <w:u w:val="single"/>
          <w:rtl/>
        </w:rPr>
        <w:t xml:space="preserve"> בקשה לאישור כספק יחיד</w:t>
      </w:r>
    </w:p>
    <w:p w14:paraId="17108A15" w14:textId="77777777" w:rsidR="00AC5DDF" w:rsidRDefault="00AC5DDF" w:rsidP="00AC5DDF">
      <w:pPr>
        <w:bidi/>
        <w:rPr>
          <w:rFonts w:ascii="Arial" w:hAnsi="Arial" w:cs="Arial"/>
          <w:rtl/>
        </w:rPr>
      </w:pPr>
    </w:p>
    <w:p w14:paraId="17108A16" w14:textId="77777777" w:rsidR="00AC5DDF" w:rsidRDefault="00AC5DDF" w:rsidP="00AC5DDF">
      <w:pPr>
        <w:bidi/>
        <w:rPr>
          <w:rFonts w:ascii="Arial" w:hAnsi="Arial" w:cs="Arial"/>
          <w:rtl/>
        </w:rPr>
      </w:pPr>
    </w:p>
    <w:p w14:paraId="17108A17" w14:textId="77777777" w:rsidR="00AC5DDF" w:rsidRDefault="00AC5DDF" w:rsidP="00AC5DDF">
      <w:pPr>
        <w:bidi/>
        <w:rPr>
          <w:rFonts w:ascii="Arial" w:hAnsi="Arial" w:cs="Arial"/>
        </w:rPr>
      </w:pPr>
      <w:r>
        <w:rPr>
          <w:rFonts w:ascii="Arial" w:hAnsi="Arial" w:cs="Arial"/>
          <w:rtl/>
        </w:rPr>
        <w:t xml:space="preserve">חוזי תמיכה מסוג פרמייר ניתנים בגלל אופיים ותכולתם </w:t>
      </w:r>
      <w:r w:rsidRPr="003736C5">
        <w:rPr>
          <w:rFonts w:ascii="Arial" w:hAnsi="Arial" w:cs="Arial"/>
          <w:rtl/>
        </w:rPr>
        <w:t>אך ורק על ידי מיקרוסופט</w:t>
      </w:r>
      <w:r w:rsidRPr="003736C5">
        <w:rPr>
          <w:rFonts w:ascii="Arial" w:hAnsi="Arial" w:cs="Arial" w:hint="cs"/>
          <w:rtl/>
        </w:rPr>
        <w:t xml:space="preserve">, </w:t>
      </w:r>
      <w:r w:rsidRPr="003736C5">
        <w:rPr>
          <w:rFonts w:ascii="Arial" w:hAnsi="Arial" w:cs="Arial" w:hint="cs"/>
          <w:b/>
          <w:bCs/>
          <w:u w:val="single"/>
          <w:rtl/>
        </w:rPr>
        <w:t>כ</w:t>
      </w:r>
      <w:r w:rsidRPr="003736C5">
        <w:rPr>
          <w:rFonts w:ascii="Arial" w:hAnsi="Arial" w:cs="Arial"/>
          <w:b/>
          <w:bCs/>
          <w:u w:val="single"/>
          <w:rtl/>
        </w:rPr>
        <w:t>ספק ויצרן התוכנה</w:t>
      </w:r>
      <w:r w:rsidRPr="003736C5">
        <w:rPr>
          <w:rFonts w:ascii="Arial" w:hAnsi="Arial" w:cs="Arial" w:hint="cs"/>
          <w:rtl/>
        </w:rPr>
        <w:t>,</w:t>
      </w:r>
      <w:r w:rsidRPr="003736C5">
        <w:rPr>
          <w:rFonts w:ascii="Arial" w:hAnsi="Arial" w:cs="Arial"/>
          <w:rtl/>
        </w:rPr>
        <w:t xml:space="preserve"> ישירות</w:t>
      </w:r>
      <w:r>
        <w:rPr>
          <w:rFonts w:ascii="Arial" w:hAnsi="Arial" w:cs="Arial"/>
          <w:rtl/>
        </w:rPr>
        <w:t xml:space="preserve"> מול לקוחות הקצה.</w:t>
      </w:r>
    </w:p>
    <w:p w14:paraId="17108A18" w14:textId="77777777" w:rsidR="00AC5DDF" w:rsidRDefault="00AC5DDF" w:rsidP="00AC5DDF">
      <w:pPr>
        <w:bidi/>
        <w:rPr>
          <w:rFonts w:ascii="Arial" w:hAnsi="Arial" w:cs="Arial"/>
          <w:rtl/>
        </w:rPr>
      </w:pPr>
    </w:p>
    <w:p w14:paraId="17108A19" w14:textId="77777777" w:rsidR="00AC5DDF" w:rsidRDefault="00AC5DDF" w:rsidP="00AC5DDF">
      <w:pPr>
        <w:numPr>
          <w:ilvl w:val="0"/>
          <w:numId w:val="1"/>
        </w:numPr>
        <w:bidi/>
        <w:snapToGrid w:val="0"/>
        <w:spacing w:after="240"/>
        <w:ind w:left="382" w:hanging="425"/>
        <w:rPr>
          <w:rFonts w:ascii="Arial" w:hAnsi="Arial" w:cs="Arial"/>
          <w:rtl/>
        </w:rPr>
      </w:pPr>
      <w:r>
        <w:rPr>
          <w:rFonts w:ascii="Arial" w:hAnsi="Arial" w:cs="Arial"/>
          <w:rtl/>
        </w:rPr>
        <w:t xml:space="preserve">חוזי פרמייר וחוזי </w:t>
      </w:r>
      <w:r>
        <w:rPr>
          <w:rFonts w:ascii="Arial" w:hAnsi="Arial" w:cs="Arial"/>
        </w:rPr>
        <w:t>Psfd</w:t>
      </w:r>
      <w:r>
        <w:rPr>
          <w:rFonts w:ascii="Arial" w:hAnsi="Arial" w:cs="Arial"/>
          <w:rtl/>
        </w:rPr>
        <w:t xml:space="preserve"> נמכרים כיום בישראל, כמו בכל מקום אחר בעולם, </w:t>
      </w:r>
      <w:r w:rsidRPr="00ED0166">
        <w:rPr>
          <w:rFonts w:ascii="Arial" w:hAnsi="Arial" w:cs="Arial"/>
          <w:rtl/>
        </w:rPr>
        <w:t>אך ורק על ידי חברת מיקרוסופט ישירות</w:t>
      </w:r>
      <w:r>
        <w:rPr>
          <w:rFonts w:ascii="Arial" w:hAnsi="Arial" w:cs="Arial"/>
          <w:rtl/>
        </w:rPr>
        <w:t xml:space="preserve">. אין אף חברה בישראל, שיכולה לתת ללקוח את </w:t>
      </w:r>
      <w:r w:rsidRPr="0003029C">
        <w:rPr>
          <w:rFonts w:ascii="Arial" w:hAnsi="Arial" w:cs="Arial"/>
          <w:b/>
          <w:bCs/>
          <w:u w:val="single"/>
          <w:rtl/>
        </w:rPr>
        <w:t>התכולה המלאה</w:t>
      </w:r>
      <w:r>
        <w:rPr>
          <w:rFonts w:ascii="Arial" w:hAnsi="Arial" w:cs="Arial"/>
          <w:rtl/>
        </w:rPr>
        <w:t xml:space="preserve"> של חוזה פרמייר. </w:t>
      </w:r>
    </w:p>
    <w:p w14:paraId="17108A1A" w14:textId="77777777" w:rsidR="00AC5DDF" w:rsidRDefault="00AC5DDF" w:rsidP="00AC5DDF">
      <w:pPr>
        <w:numPr>
          <w:ilvl w:val="0"/>
          <w:numId w:val="1"/>
        </w:numPr>
        <w:bidi/>
        <w:snapToGrid w:val="0"/>
        <w:ind w:left="382" w:hanging="425"/>
        <w:rPr>
          <w:rFonts w:ascii="Arial" w:hAnsi="Arial" w:cs="Arial"/>
          <w:rtl/>
        </w:rPr>
      </w:pPr>
      <w:r>
        <w:rPr>
          <w:rFonts w:ascii="Arial" w:hAnsi="Arial" w:cs="Arial"/>
          <w:rtl/>
        </w:rPr>
        <w:t xml:space="preserve">חוזה פרמייר כולל </w:t>
      </w:r>
      <w:r>
        <w:rPr>
          <w:rFonts w:ascii="Arial" w:hAnsi="Arial" w:cs="Arial"/>
        </w:rPr>
        <w:t>TAM – Technical Account Manager</w:t>
      </w:r>
      <w:r>
        <w:rPr>
          <w:rFonts w:ascii="Arial" w:hAnsi="Arial" w:cs="Arial"/>
          <w:rtl/>
        </w:rPr>
        <w:t xml:space="preserve"> </w:t>
      </w:r>
      <w:r>
        <w:rPr>
          <w:rFonts w:ascii="Arial" w:hAnsi="Arial" w:cs="Arial" w:hint="cs"/>
          <w:u w:val="single"/>
          <w:rtl/>
        </w:rPr>
        <w:t>שהינו איש של מיקרוסופט</w:t>
      </w:r>
      <w:r>
        <w:rPr>
          <w:rFonts w:ascii="Arial" w:hAnsi="Arial" w:cs="Arial" w:hint="cs"/>
          <w:rtl/>
        </w:rPr>
        <w:t xml:space="preserve"> שעבר הכשרה מתאימה ליישום מתודולוגיות התמיכה של החברה ומעביר ללקוחות את הידע הנצבר במיקרוסופט בכל העולם לגבי תמיכה בלקוחות </w:t>
      </w:r>
      <w:r>
        <w:rPr>
          <w:rFonts w:ascii="Arial" w:hAnsi="Arial" w:cs="Arial"/>
        </w:rPr>
        <w:t>Enterprise</w:t>
      </w:r>
      <w:r>
        <w:rPr>
          <w:rFonts w:ascii="Arial" w:hAnsi="Arial" w:cs="Arial"/>
          <w:rtl/>
        </w:rPr>
        <w:t xml:space="preserve">. </w:t>
      </w:r>
      <w:r>
        <w:rPr>
          <w:rFonts w:ascii="Arial" w:hAnsi="Arial" w:cs="Arial"/>
          <w:u w:val="single"/>
          <w:rtl/>
        </w:rPr>
        <w:t xml:space="preserve">אין אף חברה בישראל, למעט מיקרוסופט ישראל, שיכולה להציע </w:t>
      </w:r>
      <w:r>
        <w:rPr>
          <w:rFonts w:ascii="Arial" w:hAnsi="Arial" w:cs="Arial"/>
          <w:u w:val="single"/>
        </w:rPr>
        <w:t>TAM</w:t>
      </w:r>
      <w:r>
        <w:rPr>
          <w:rFonts w:ascii="Arial" w:hAnsi="Arial" w:cs="Arial"/>
          <w:rtl/>
        </w:rPr>
        <w:t>. ה-</w:t>
      </w:r>
      <w:r>
        <w:rPr>
          <w:rFonts w:ascii="Arial" w:hAnsi="Arial" w:cs="Arial"/>
        </w:rPr>
        <w:t>TAM</w:t>
      </w:r>
      <w:r>
        <w:rPr>
          <w:rFonts w:ascii="Arial" w:hAnsi="Arial" w:cs="Arial"/>
          <w:rtl/>
        </w:rPr>
        <w:t xml:space="preserve"> </w:t>
      </w:r>
      <w:r>
        <w:rPr>
          <w:rFonts w:ascii="Arial" w:hAnsi="Arial" w:cs="Arial" w:hint="cs"/>
          <w:rtl/>
        </w:rPr>
        <w:t xml:space="preserve">מייצג את הלקוח במיקרוסופט ואת מיקרוסופט בלקוח ומאפשר </w:t>
      </w:r>
      <w:r>
        <w:rPr>
          <w:rFonts w:ascii="Arial" w:hAnsi="Arial" w:cs="Arial" w:hint="cs"/>
          <w:u w:val="single"/>
          <w:rtl/>
        </w:rPr>
        <w:t>קשר ישיר</w:t>
      </w:r>
      <w:r w:rsidR="00850FE1">
        <w:rPr>
          <w:rFonts w:ascii="Arial" w:hAnsi="Arial" w:cs="Arial" w:hint="cs"/>
          <w:rtl/>
        </w:rPr>
        <w:t xml:space="preserve"> בין הלקוח למיקרוסופט.</w:t>
      </w:r>
    </w:p>
    <w:p w14:paraId="17108A1B" w14:textId="77777777" w:rsidR="00AC5DDF" w:rsidRDefault="00AC5DDF" w:rsidP="00AC5DDF">
      <w:pPr>
        <w:bidi/>
        <w:rPr>
          <w:rFonts w:ascii="Arial" w:hAnsi="Arial" w:cs="Arial"/>
          <w:rtl/>
        </w:rPr>
      </w:pPr>
    </w:p>
    <w:p w14:paraId="17108A1C" w14:textId="77777777" w:rsidR="00AC5DDF" w:rsidRDefault="00AC5DDF" w:rsidP="00CB2F31">
      <w:pPr>
        <w:numPr>
          <w:ilvl w:val="0"/>
          <w:numId w:val="1"/>
        </w:numPr>
        <w:bidi/>
        <w:snapToGrid w:val="0"/>
        <w:ind w:left="382" w:hanging="425"/>
        <w:rPr>
          <w:rFonts w:ascii="Arial" w:hAnsi="Arial" w:cs="Arial"/>
          <w:rtl/>
        </w:rPr>
      </w:pPr>
      <w:r>
        <w:rPr>
          <w:rFonts w:ascii="Arial" w:hAnsi="Arial" w:cs="Arial"/>
          <w:rtl/>
        </w:rPr>
        <w:t xml:space="preserve">רק בחוזה פרמייר יש מחויבות </w:t>
      </w:r>
      <w:r>
        <w:rPr>
          <w:rFonts w:ascii="Arial" w:hAnsi="Arial" w:cs="Arial"/>
          <w:u w:val="single"/>
          <w:rtl/>
        </w:rPr>
        <w:t>ישירה</w:t>
      </w:r>
      <w:r>
        <w:rPr>
          <w:rFonts w:ascii="Arial" w:hAnsi="Arial" w:cs="Arial"/>
          <w:rtl/>
        </w:rPr>
        <w:t xml:space="preserve"> של מיקרוסופט </w:t>
      </w:r>
      <w:r w:rsidR="00CB2F31">
        <w:rPr>
          <w:rFonts w:ascii="Arial" w:hAnsi="Arial" w:cs="Arial" w:hint="cs"/>
          <w:rtl/>
        </w:rPr>
        <w:t xml:space="preserve">אל הלקוח, </w:t>
      </w:r>
      <w:r>
        <w:rPr>
          <w:rFonts w:ascii="Arial" w:hAnsi="Arial" w:cs="Arial"/>
          <w:rtl/>
        </w:rPr>
        <w:t>לגבי זמני תגובה (</w:t>
      </w:r>
      <w:r>
        <w:rPr>
          <w:rFonts w:ascii="Arial" w:hAnsi="Arial" w:cs="Arial"/>
        </w:rPr>
        <w:t>SLA</w:t>
      </w:r>
      <w:r>
        <w:rPr>
          <w:rFonts w:ascii="Arial" w:hAnsi="Arial" w:cs="Arial"/>
          <w:rtl/>
        </w:rPr>
        <w:t xml:space="preserve">) לתקלות בהתאם לחומרתם כנדרש בגופי </w:t>
      </w:r>
      <w:r>
        <w:rPr>
          <w:rFonts w:ascii="Arial" w:hAnsi="Arial" w:cs="Arial"/>
        </w:rPr>
        <w:t>Enterprise</w:t>
      </w:r>
      <w:r>
        <w:rPr>
          <w:rFonts w:ascii="Arial" w:hAnsi="Arial" w:cs="Arial"/>
          <w:rtl/>
        </w:rPr>
        <w:t xml:space="preserve"> עם מערכות </w:t>
      </w:r>
      <w:r>
        <w:rPr>
          <w:rFonts w:ascii="Arial" w:hAnsi="Arial" w:cs="Arial"/>
        </w:rPr>
        <w:t>Mission Critical</w:t>
      </w:r>
      <w:r>
        <w:rPr>
          <w:rFonts w:ascii="Arial" w:hAnsi="Arial" w:cs="Arial"/>
          <w:rtl/>
        </w:rPr>
        <w:t>. בחוזי תמיכה אחרים (שאינם פרמייר) המוצעים על ידי גורמים שוני</w:t>
      </w:r>
      <w:r w:rsidR="00850FE1">
        <w:rPr>
          <w:rFonts w:ascii="Arial" w:hAnsi="Arial" w:cs="Arial"/>
          <w:rtl/>
        </w:rPr>
        <w:t>ם אין מחויבות כזו של מיקרוסופט.</w:t>
      </w:r>
    </w:p>
    <w:p w14:paraId="17108A1D" w14:textId="77777777" w:rsidR="00AC5DDF" w:rsidRDefault="00AC5DDF" w:rsidP="00AC5DDF">
      <w:pPr>
        <w:bidi/>
        <w:rPr>
          <w:rFonts w:ascii="Arial" w:hAnsi="Arial" w:cs="Arial"/>
          <w:rtl/>
        </w:rPr>
      </w:pPr>
    </w:p>
    <w:p w14:paraId="17108A1E" w14:textId="77777777" w:rsidR="00AC5DDF" w:rsidRDefault="00AC5DDF" w:rsidP="00AC5DDF">
      <w:pPr>
        <w:numPr>
          <w:ilvl w:val="0"/>
          <w:numId w:val="1"/>
        </w:numPr>
        <w:bidi/>
        <w:snapToGrid w:val="0"/>
        <w:ind w:left="382" w:hanging="425"/>
        <w:rPr>
          <w:rFonts w:ascii="Arial" w:hAnsi="Arial" w:cs="Arial"/>
          <w:rtl/>
        </w:rPr>
      </w:pPr>
      <w:r>
        <w:rPr>
          <w:rFonts w:ascii="Arial" w:hAnsi="Arial" w:cs="Arial"/>
          <w:rtl/>
        </w:rPr>
        <w:t xml:space="preserve">רק אנשי תמיכת פרמייר נגישים לכל מאגרי המידע </w:t>
      </w:r>
      <w:r>
        <w:rPr>
          <w:rFonts w:ascii="Arial" w:hAnsi="Arial" w:cs="Arial"/>
          <w:u w:val="single"/>
          <w:rtl/>
        </w:rPr>
        <w:t>הפנימיים</w:t>
      </w:r>
      <w:r>
        <w:rPr>
          <w:rFonts w:ascii="Arial" w:hAnsi="Arial" w:cs="Arial"/>
          <w:rtl/>
        </w:rPr>
        <w:t xml:space="preserve"> של מיקרוסופט בנושאי תקלות ותמיכה ויכולים ליצור קשר </w:t>
      </w:r>
      <w:r>
        <w:rPr>
          <w:rFonts w:ascii="Arial" w:hAnsi="Arial" w:cs="Arial"/>
          <w:u w:val="single"/>
          <w:rtl/>
        </w:rPr>
        <w:t>ישיר</w:t>
      </w:r>
      <w:r>
        <w:rPr>
          <w:rFonts w:ascii="Arial" w:hAnsi="Arial" w:cs="Arial"/>
          <w:rtl/>
        </w:rPr>
        <w:t xml:space="preserve"> עם צוותי הפיתוח של מיקרוסופט במקרה של תקלות הדורשות מעורבות של אנשי פיתוח. חלק ממידע חשוב זה מועבר ב"דחיפה" ללקוחות פרמייר.</w:t>
      </w:r>
    </w:p>
    <w:p w14:paraId="17108A1F" w14:textId="77777777" w:rsidR="00AC5DDF" w:rsidRDefault="00AC5DDF" w:rsidP="00AC5DDF">
      <w:pPr>
        <w:bidi/>
        <w:rPr>
          <w:rFonts w:ascii="Arial" w:hAnsi="Arial" w:cs="Arial"/>
          <w:rtl/>
        </w:rPr>
      </w:pPr>
    </w:p>
    <w:p w14:paraId="17108A20" w14:textId="77777777" w:rsidR="00AC5DDF" w:rsidRDefault="00AC5DDF" w:rsidP="00AC5DDF">
      <w:pPr>
        <w:numPr>
          <w:ilvl w:val="0"/>
          <w:numId w:val="1"/>
        </w:numPr>
        <w:bidi/>
        <w:snapToGrid w:val="0"/>
        <w:spacing w:after="240"/>
        <w:ind w:left="382" w:hanging="425"/>
        <w:rPr>
          <w:rFonts w:ascii="Arial" w:hAnsi="Arial" w:cs="Arial"/>
          <w:rtl/>
        </w:rPr>
      </w:pPr>
      <w:r>
        <w:rPr>
          <w:rFonts w:ascii="Arial" w:hAnsi="Arial" w:cs="Arial"/>
          <w:rtl/>
        </w:rPr>
        <w:t>רק בחוזי תמיכה מסוג פרמייר כלולים ימי הדרכה מיוחדים ללקוחות פרמייר שמועברים על ידי מהנדסי תוכנה או מרצים המגיעים במיוחד לשם כך מחו"ל וישנה מעורבות של מהנדסים אלו בפתרון בעיות קשות במקרה הצורך.</w:t>
      </w:r>
    </w:p>
    <w:p w14:paraId="17108A21" w14:textId="77777777" w:rsidR="00984B94" w:rsidRDefault="00AC5DDF" w:rsidP="00AC5DDF">
      <w:pPr>
        <w:bidi/>
        <w:rPr>
          <w:rFonts w:cstheme="minorBidi"/>
          <w:rtl/>
        </w:rPr>
      </w:pPr>
      <w:r>
        <w:rPr>
          <w:rFonts w:ascii="Arial" w:hAnsi="Arial" w:cs="Arial"/>
          <w:rtl/>
        </w:rPr>
        <w:t xml:space="preserve">רק בחוזי תמיכה פרמייר יש למיקרוסופט ישראל </w:t>
      </w:r>
      <w:r>
        <w:rPr>
          <w:rFonts w:ascii="Arial" w:hAnsi="Arial" w:cs="Arial"/>
          <w:u w:val="single"/>
          <w:rtl/>
        </w:rPr>
        <w:t>בקרה צמודה והדוקה</w:t>
      </w:r>
      <w:r>
        <w:rPr>
          <w:rFonts w:ascii="Arial" w:hAnsi="Arial" w:cs="Arial"/>
          <w:rtl/>
        </w:rPr>
        <w:t xml:space="preserve"> על איכות הביצוע של החוזה, איכות כ"א המעורב בטיפול בקריאות ושביעות הרצון של הלקוחות.</w:t>
      </w:r>
    </w:p>
    <w:p w14:paraId="17108A22" w14:textId="77777777" w:rsidR="00AC5DDF" w:rsidRDefault="00AC5DDF" w:rsidP="00AC5DDF">
      <w:pPr>
        <w:bidi/>
        <w:rPr>
          <w:rFonts w:cstheme="minorBidi"/>
          <w:rtl/>
        </w:rPr>
      </w:pPr>
    </w:p>
    <w:p w14:paraId="17108A26" w14:textId="23789EC0" w:rsidR="004568B1" w:rsidRDefault="00F63E51" w:rsidP="00AD12B9">
      <w:pPr>
        <w:bidi/>
        <w:rPr>
          <w:rFonts w:cstheme="minorBidi"/>
          <w:rtl/>
        </w:rPr>
      </w:pPr>
      <w:r>
        <w:rPr>
          <w:rFonts w:cstheme="minorBidi" w:hint="cs"/>
          <w:rtl/>
        </w:rPr>
        <w:t>היות והידע המוזכר לעיל לא קיים במשרד, ו</w:t>
      </w:r>
      <w:r w:rsidR="004568B1">
        <w:rPr>
          <w:rFonts w:cstheme="minorBidi" w:hint="cs"/>
          <w:rtl/>
        </w:rPr>
        <w:t xml:space="preserve">לאור האמור לעיל </w:t>
      </w:r>
      <w:r w:rsidR="00AD12B9">
        <w:rPr>
          <w:rFonts w:cstheme="minorBidi" w:hint="cs"/>
          <w:rtl/>
        </w:rPr>
        <w:t>נ</w:t>
      </w:r>
      <w:r w:rsidR="004568B1">
        <w:rPr>
          <w:rFonts w:cstheme="minorBidi" w:hint="cs"/>
          <w:rtl/>
        </w:rPr>
        <w:t>בקש אישור הועדה לאשר את חברת מיקרוסופט כספק יחיד עבור שירות התמיכה פרמייר.</w:t>
      </w:r>
    </w:p>
    <w:p w14:paraId="17108A27" w14:textId="77777777" w:rsidR="004568B1" w:rsidRDefault="004568B1" w:rsidP="004568B1">
      <w:pPr>
        <w:bidi/>
        <w:rPr>
          <w:rFonts w:cstheme="minorBidi"/>
          <w:rtl/>
        </w:rPr>
      </w:pPr>
    </w:p>
    <w:p w14:paraId="17108A28" w14:textId="77777777" w:rsidR="004568B1" w:rsidRDefault="004568B1" w:rsidP="004568B1">
      <w:pPr>
        <w:bidi/>
        <w:rPr>
          <w:rFonts w:cstheme="minorBidi"/>
          <w:rtl/>
        </w:rPr>
      </w:pPr>
      <w:r>
        <w:rPr>
          <w:rFonts w:cstheme="minorBidi" w:hint="cs"/>
          <w:rtl/>
        </w:rPr>
        <w:t>תודה,</w:t>
      </w:r>
    </w:p>
    <w:p w14:paraId="17108A29" w14:textId="77777777" w:rsidR="00116DAB" w:rsidRDefault="00116DAB" w:rsidP="00116DAB">
      <w:pPr>
        <w:bidi/>
        <w:rPr>
          <w:rFonts w:cstheme="minorBidi"/>
          <w:rtl/>
        </w:rPr>
      </w:pPr>
    </w:p>
    <w:p w14:paraId="17108A2A" w14:textId="77777777" w:rsidR="00AD12B9" w:rsidRDefault="00AD12B9" w:rsidP="00AD12B9">
      <w:pPr>
        <w:bidi/>
        <w:rPr>
          <w:rFonts w:cstheme="minorBidi"/>
          <w:rtl/>
        </w:rPr>
      </w:pPr>
    </w:p>
    <w:tbl>
      <w:tblPr>
        <w:tblStyle w:val="a7"/>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169"/>
        <w:gridCol w:w="4137"/>
      </w:tblGrid>
      <w:tr w:rsidR="00AD12B9" w14:paraId="17108A30" w14:textId="77777777" w:rsidTr="00AD12B9">
        <w:tc>
          <w:tcPr>
            <w:tcW w:w="4261" w:type="dxa"/>
          </w:tcPr>
          <w:p w14:paraId="17108A2B" w14:textId="77777777" w:rsidR="004359C8" w:rsidRDefault="004359C8" w:rsidP="004359C8">
            <w:pPr>
              <w:bidi/>
              <w:rPr>
                <w:rFonts w:cstheme="minorBidi"/>
                <w:rtl/>
              </w:rPr>
            </w:pPr>
            <w:r>
              <w:rPr>
                <w:rFonts w:cstheme="minorBidi" w:hint="cs"/>
                <w:rtl/>
              </w:rPr>
              <w:t>ערן כרמון</w:t>
            </w:r>
          </w:p>
          <w:p w14:paraId="17108A2C" w14:textId="77777777" w:rsidR="004359C8" w:rsidRDefault="004359C8" w:rsidP="004359C8">
            <w:pPr>
              <w:bidi/>
              <w:rPr>
                <w:rFonts w:cstheme="minorBidi"/>
                <w:rtl/>
              </w:rPr>
            </w:pPr>
            <w:r>
              <w:rPr>
                <w:rFonts w:cstheme="minorBidi" w:hint="cs"/>
                <w:rtl/>
              </w:rPr>
              <w:t>מנהל אגף מערכות מידע</w:t>
            </w:r>
          </w:p>
          <w:p w14:paraId="17108A2D" w14:textId="01ACDA1A" w:rsidR="004359C8" w:rsidRPr="00AD12B9" w:rsidRDefault="004F4411" w:rsidP="004359C8">
            <w:pPr>
              <w:bidi/>
              <w:rPr>
                <w:rFonts w:cstheme="minorBidi"/>
                <w:rtl/>
              </w:rPr>
            </w:pPr>
            <w:hyperlink r:id="rId10" w:history="1">
              <w:r w:rsidR="004359C8" w:rsidRPr="00297722">
                <w:rPr>
                  <w:rStyle w:val="Hyperlink"/>
                  <w:rFonts w:cs="Arial"/>
                  <w:rtl/>
                </w:rPr>
                <w:t>משרד המדע והטכנולוגיה</w:t>
              </w:r>
            </w:hyperlink>
            <w:r w:rsidR="004359C8" w:rsidRPr="00AD12B9">
              <w:rPr>
                <w:rFonts w:cstheme="minorBidi"/>
              </w:rPr>
              <w:t xml:space="preserve"> </w:t>
            </w:r>
          </w:p>
          <w:p w14:paraId="17108A2E" w14:textId="5C3F865B" w:rsidR="00AD12B9" w:rsidRDefault="004F4411" w:rsidP="004359C8">
            <w:pPr>
              <w:bidi/>
              <w:rPr>
                <w:rFonts w:cstheme="minorBidi"/>
                <w:rtl/>
              </w:rPr>
            </w:pPr>
            <w:hyperlink r:id="rId11" w:history="1">
              <w:r w:rsidR="004359C8" w:rsidRPr="00297722">
                <w:rPr>
                  <w:rStyle w:val="Hyperlink"/>
                  <w:rFonts w:cs="Arial"/>
                  <w:rtl/>
                </w:rPr>
                <w:t>משרד התרבות והספורט</w:t>
              </w:r>
            </w:hyperlink>
          </w:p>
        </w:tc>
        <w:tc>
          <w:tcPr>
            <w:tcW w:w="4261" w:type="dxa"/>
          </w:tcPr>
          <w:p w14:paraId="17108A2F" w14:textId="77777777" w:rsidR="00AD12B9" w:rsidRDefault="00AD12B9" w:rsidP="00AD12B9">
            <w:pPr>
              <w:bidi/>
              <w:rPr>
                <w:rFonts w:cstheme="minorBidi"/>
                <w:rtl/>
              </w:rPr>
            </w:pPr>
          </w:p>
        </w:tc>
      </w:tr>
    </w:tbl>
    <w:p w14:paraId="17108A31" w14:textId="77777777" w:rsidR="00AD12B9" w:rsidRPr="00AC5DDF" w:rsidRDefault="00AD12B9" w:rsidP="00AD12B9">
      <w:pPr>
        <w:bidi/>
        <w:rPr>
          <w:rFonts w:cstheme="minorBidi"/>
          <w:rtl/>
        </w:rPr>
      </w:pPr>
    </w:p>
    <w:sectPr w:rsidR="00AD12B9" w:rsidRPr="00AC5DDF" w:rsidSect="009B3E40">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108A34" w14:textId="77777777" w:rsidR="00950113" w:rsidRDefault="00950113" w:rsidP="00950113">
      <w:r>
        <w:separator/>
      </w:r>
    </w:p>
  </w:endnote>
  <w:endnote w:type="continuationSeparator" w:id="0">
    <w:p w14:paraId="17108A35" w14:textId="77777777" w:rsidR="00950113" w:rsidRDefault="00950113" w:rsidP="00950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8A38" w14:textId="199E8EB8" w:rsidR="00950113" w:rsidRPr="005E3EC0" w:rsidRDefault="005E3EC0" w:rsidP="00981A4B">
    <w:pPr>
      <w:pStyle w:val="a5"/>
      <w:bidi/>
      <w:jc w:val="center"/>
    </w:pPr>
    <w:r w:rsidRPr="008852E6">
      <w:rPr>
        <w:rFonts w:ascii="Arial" w:hAnsi="Arial" w:cs="Arial" w:hint="cs"/>
        <w:rtl/>
      </w:rPr>
      <w:t>תרבות</w:t>
    </w:r>
    <w:r w:rsidRPr="008852E6">
      <w:rPr>
        <w:rtl/>
      </w:rPr>
      <w:t xml:space="preserve"> </w:t>
    </w:r>
    <w:r w:rsidRPr="008852E6">
      <w:rPr>
        <w:rFonts w:ascii="Arial" w:hAnsi="Arial" w:cs="Arial" w:hint="cs"/>
        <w:rtl/>
      </w:rPr>
      <w:t>וספורט</w:t>
    </w:r>
    <w:r w:rsidRPr="008852E6">
      <w:rPr>
        <w:rtl/>
      </w:rPr>
      <w:t xml:space="preserve">: </w:t>
    </w:r>
    <w:hyperlink r:id="rId1" w:history="1">
      <w:r w:rsidRPr="008852E6">
        <w:rPr>
          <w:rStyle w:val="Hyperlink"/>
        </w:rPr>
        <w:t>http://www.mcs.gov.il</w:t>
      </w:r>
    </w:hyperlink>
    <w:r w:rsidRPr="008852E6">
      <w:rPr>
        <w:rtl/>
      </w:rPr>
      <w:t xml:space="preserve">  </w:t>
    </w:r>
    <w:r w:rsidRPr="008852E6">
      <w:rPr>
        <w:rFonts w:ascii="Arial" w:hAnsi="Arial" w:cs="Arial" w:hint="cs"/>
        <w:rtl/>
      </w:rPr>
      <w:t>מדע</w:t>
    </w:r>
    <w:r w:rsidRPr="008852E6">
      <w:rPr>
        <w:rtl/>
      </w:rPr>
      <w:t xml:space="preserve"> </w:t>
    </w:r>
    <w:r w:rsidRPr="008852E6">
      <w:rPr>
        <w:rFonts w:ascii="Arial" w:hAnsi="Arial" w:cs="Arial" w:hint="cs"/>
        <w:rtl/>
      </w:rPr>
      <w:t>וטכנולוגיה</w:t>
    </w:r>
    <w:r w:rsidRPr="008852E6">
      <w:rPr>
        <w:rtl/>
      </w:rPr>
      <w:t xml:space="preserve">: </w:t>
    </w:r>
    <w:hyperlink r:id="rId2" w:history="1">
      <w:r w:rsidRPr="008852E6">
        <w:rPr>
          <w:rStyle w:val="Hyperlink"/>
        </w:rPr>
        <w:t>http://www.most.gov.il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108A32" w14:textId="77777777" w:rsidR="00950113" w:rsidRDefault="00950113" w:rsidP="00950113">
      <w:r>
        <w:separator/>
      </w:r>
    </w:p>
  </w:footnote>
  <w:footnote w:type="continuationSeparator" w:id="0">
    <w:p w14:paraId="17108A33" w14:textId="77777777" w:rsidR="00950113" w:rsidRDefault="00950113" w:rsidP="00950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8A36" w14:textId="77777777" w:rsidR="00950113" w:rsidRPr="00760B1E" w:rsidRDefault="00950113" w:rsidP="00950113">
    <w:pPr>
      <w:pStyle w:val="a3"/>
    </w:pPr>
    <w:r>
      <w:rPr>
        <w:noProof/>
      </w:rPr>
      <w:drawing>
        <wp:anchor distT="0" distB="0" distL="114300" distR="114300" simplePos="0" relativeHeight="251660288" behindDoc="0" locked="0" layoutInCell="1" allowOverlap="1" wp14:anchorId="17108A39" wp14:editId="17108A3A">
          <wp:simplePos x="0" y="0"/>
          <wp:positionH relativeFrom="column">
            <wp:posOffset>-1109980</wp:posOffset>
          </wp:positionH>
          <wp:positionV relativeFrom="paragraph">
            <wp:posOffset>-411480</wp:posOffset>
          </wp:positionV>
          <wp:extent cx="603250" cy="800100"/>
          <wp:effectExtent l="0" t="0" r="6350" b="0"/>
          <wp:wrapNone/>
          <wp:docPr id="3" name="תמונה 3" descr="is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israe"/>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603250" cy="80010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rPr>
        <w:noProof/>
      </w:rPr>
      <w:drawing>
        <wp:anchor distT="0" distB="0" distL="114300" distR="114300" simplePos="0" relativeHeight="251661312" behindDoc="0" locked="0" layoutInCell="1" allowOverlap="1" wp14:anchorId="17108A3B" wp14:editId="17108A3C">
          <wp:simplePos x="0" y="0"/>
          <wp:positionH relativeFrom="column">
            <wp:posOffset>-472440</wp:posOffset>
          </wp:positionH>
          <wp:positionV relativeFrom="paragraph">
            <wp:posOffset>-268605</wp:posOffset>
          </wp:positionV>
          <wp:extent cx="920750" cy="466090"/>
          <wp:effectExtent l="0" t="0" r="0" b="0"/>
          <wp:wrapNone/>
          <wp:docPr id="18" name="Picture 5"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5" descr="1mada kitov"/>
                  <pic:cNvPicPr>
                    <a:picLocks noChangeAspect="1" noChangeArrowheads="1"/>
                  </pic:cNvPicPr>
                </pic:nvPicPr>
                <pic:blipFill>
                  <a:blip r:embed="rId2" cstate="email">
                    <a:clrChange>
                      <a:clrFrom>
                        <a:srgbClr val="FFFFFE"/>
                      </a:clrFrom>
                      <a:clrTo>
                        <a:srgbClr val="FFFFFE">
                          <a:alpha val="0"/>
                        </a:srgbClr>
                      </a:clrTo>
                    </a:clrChange>
                    <a:extLst>
                      <a:ext uri="{28A0092B-C50C-407E-A947-70E740481C1C}">
                        <a14:useLocalDpi xmlns:a14="http://schemas.microsoft.com/office/drawing/2010/main"/>
                      </a:ext>
                    </a:extLst>
                  </a:blip>
                  <a:srcRect/>
                  <a:stretch>
                    <a:fillRect/>
                  </a:stretch>
                </pic:blipFill>
                <pic:spPr bwMode="auto">
                  <a:xfrm>
                    <a:off x="0" y="0"/>
                    <a:ext cx="920750" cy="46609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t xml:space="preserve"> </w:t>
    </w:r>
    <w:r w:rsidRPr="00760B1E">
      <w:rPr>
        <w:noProof/>
      </w:rPr>
      <w:drawing>
        <wp:anchor distT="0" distB="0" distL="114300" distR="114300" simplePos="0" relativeHeight="251659264" behindDoc="1" locked="0" layoutInCell="1" allowOverlap="1" wp14:anchorId="17108A3D" wp14:editId="17108A3E">
          <wp:simplePos x="0" y="0"/>
          <wp:positionH relativeFrom="column">
            <wp:posOffset>4905375</wp:posOffset>
          </wp:positionH>
          <wp:positionV relativeFrom="paragraph">
            <wp:posOffset>-440055</wp:posOffset>
          </wp:positionV>
          <wp:extent cx="1504950" cy="896620"/>
          <wp:effectExtent l="0" t="0" r="0" b="0"/>
          <wp:wrapThrough wrapText="bothSides">
            <wp:wrapPolygon edited="0">
              <wp:start x="0" y="0"/>
              <wp:lineTo x="0" y="21110"/>
              <wp:lineTo x="21327" y="21110"/>
              <wp:lineTo x="21327" y="0"/>
              <wp:lineTo x="0" y="0"/>
            </wp:wrapPolygon>
          </wp:wrapThrough>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1"/>
                  <pic:cNvPicPr>
                    <a:picLocks noChangeAspect="1" noChangeArrowheads="1"/>
                  </pic:cNvPicPr>
                </pic:nvPicPr>
                <pic:blipFill>
                  <a:blip r:embed="rId3" cstate="email">
                    <a:extLst>
                      <a:ext uri="{28A0092B-C50C-407E-A947-70E740481C1C}">
                        <a14:useLocalDpi xmlns:a14="http://schemas.microsoft.com/office/drawing/2010/main" val="0"/>
                      </a:ext>
                    </a:extLst>
                  </a:blip>
                  <a:srcRect/>
                  <a:stretch>
                    <a:fillRect/>
                  </a:stretch>
                </pic:blipFill>
                <pic:spPr bwMode="auto">
                  <a:xfrm>
                    <a:off x="0" y="0"/>
                    <a:ext cx="1504950" cy="896620"/>
                  </a:xfrm>
                  <a:prstGeom prst="rect">
                    <a:avLst/>
                  </a:prstGeom>
                  <a:noFill/>
                  <a:extLst/>
                </pic:spPr>
              </pic:pic>
            </a:graphicData>
          </a:graphic>
          <wp14:sizeRelH relativeFrom="page">
            <wp14:pctWidth>0</wp14:pctWidth>
          </wp14:sizeRelH>
          <wp14:sizeRelV relativeFrom="page">
            <wp14:pctHeight>0</wp14:pctHeight>
          </wp14:sizeRelV>
        </wp:anchor>
      </w:drawing>
    </w:r>
  </w:p>
  <w:p w14:paraId="17108A37" w14:textId="77777777" w:rsidR="00950113" w:rsidRPr="00950113" w:rsidRDefault="00950113" w:rsidP="009501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85E13"/>
    <w:multiLevelType w:val="hybridMultilevel"/>
    <w:tmpl w:val="C5B8BD3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EC0"/>
    <w:rsid w:val="0003029C"/>
    <w:rsid w:val="00105EC0"/>
    <w:rsid w:val="00116DAB"/>
    <w:rsid w:val="00297722"/>
    <w:rsid w:val="002E2692"/>
    <w:rsid w:val="003736C5"/>
    <w:rsid w:val="00377C03"/>
    <w:rsid w:val="004359C8"/>
    <w:rsid w:val="004568B1"/>
    <w:rsid w:val="004F4411"/>
    <w:rsid w:val="005E3EC0"/>
    <w:rsid w:val="00743086"/>
    <w:rsid w:val="00850FE1"/>
    <w:rsid w:val="00950113"/>
    <w:rsid w:val="00981A4B"/>
    <w:rsid w:val="00984B94"/>
    <w:rsid w:val="009B3E40"/>
    <w:rsid w:val="00AC5DDF"/>
    <w:rsid w:val="00AD12B9"/>
    <w:rsid w:val="00CB2F31"/>
    <w:rsid w:val="00E10621"/>
    <w:rsid w:val="00ED0166"/>
    <w:rsid w:val="00F63E51"/>
    <w:rsid w:val="00FE3C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08A0F"/>
  <w15:docId w15:val="{C4915995-30BB-4668-8DE4-EAA3D25F9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5DDF"/>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0113"/>
    <w:pPr>
      <w:tabs>
        <w:tab w:val="center" w:pos="4153"/>
        <w:tab w:val="right" w:pos="8306"/>
      </w:tabs>
    </w:pPr>
  </w:style>
  <w:style w:type="character" w:customStyle="1" w:styleId="a4">
    <w:name w:val="כותרת עליונה תו"/>
    <w:basedOn w:val="a0"/>
    <w:link w:val="a3"/>
    <w:uiPriority w:val="99"/>
    <w:rsid w:val="00950113"/>
    <w:rPr>
      <w:rFonts w:ascii="Calibri" w:hAnsi="Calibri" w:cs="Calibri"/>
    </w:rPr>
  </w:style>
  <w:style w:type="paragraph" w:styleId="a5">
    <w:name w:val="footer"/>
    <w:basedOn w:val="a"/>
    <w:link w:val="a6"/>
    <w:uiPriority w:val="99"/>
    <w:unhideWhenUsed/>
    <w:rsid w:val="00950113"/>
    <w:pPr>
      <w:tabs>
        <w:tab w:val="center" w:pos="4153"/>
        <w:tab w:val="right" w:pos="8306"/>
      </w:tabs>
    </w:pPr>
  </w:style>
  <w:style w:type="character" w:customStyle="1" w:styleId="a6">
    <w:name w:val="כותרת תחתונה תו"/>
    <w:basedOn w:val="a0"/>
    <w:link w:val="a5"/>
    <w:uiPriority w:val="99"/>
    <w:rsid w:val="00950113"/>
    <w:rPr>
      <w:rFonts w:ascii="Calibri" w:hAnsi="Calibri" w:cs="Calibri"/>
    </w:rPr>
  </w:style>
  <w:style w:type="character" w:styleId="Hyperlink">
    <w:name w:val="Hyperlink"/>
    <w:basedOn w:val="a0"/>
    <w:uiPriority w:val="99"/>
    <w:unhideWhenUsed/>
    <w:rsid w:val="005E3EC0"/>
    <w:rPr>
      <w:color w:val="0000FF" w:themeColor="hyperlink"/>
      <w:u w:val="single"/>
    </w:rPr>
  </w:style>
  <w:style w:type="table" w:styleId="a7">
    <w:name w:val="Table Grid"/>
    <w:basedOn w:val="a1"/>
    <w:uiPriority w:val="59"/>
    <w:rsid w:val="00AD1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2165628">
      <w:bodyDiv w:val="1"/>
      <w:marLeft w:val="0"/>
      <w:marRight w:val="0"/>
      <w:marTop w:val="0"/>
      <w:marBottom w:val="0"/>
      <w:divBdr>
        <w:top w:val="none" w:sz="0" w:space="0" w:color="auto"/>
        <w:left w:val="none" w:sz="0" w:space="0" w:color="auto"/>
        <w:bottom w:val="none" w:sz="0" w:space="0" w:color="auto"/>
        <w:right w:val="none" w:sz="0" w:space="0" w:color="auto"/>
      </w:divBdr>
    </w:div>
    <w:div w:id="2001543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portal/hashavut/Lists/List1/Attachments/634/mcs.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portal/hashavut/Lists/List1/Attachments/634/most.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4991E7-D782-4F1D-8D4A-598CC24F6950}">
  <ds:schemaRefs>
    <ds:schemaRef ds:uri="http://schemas.microsoft.com/sharepoint/v3/contenttype/forms"/>
  </ds:schemaRefs>
</ds:datastoreItem>
</file>

<file path=customXml/itemProps2.xml><?xml version="1.0" encoding="utf-8"?>
<ds:datastoreItem xmlns:ds="http://schemas.openxmlformats.org/officeDocument/2006/customXml" ds:itemID="{250F1E73-1C54-424B-B3D7-186AF1981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5BB5CB-F98C-45C8-AEC3-BF325208E9C2}">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1601</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Carmon</dc:creator>
  <cp:lastModifiedBy>Stav Edri</cp:lastModifiedBy>
  <cp:revision>2</cp:revision>
  <dcterms:created xsi:type="dcterms:W3CDTF">2017-12-03T09:21:00Z</dcterms:created>
  <dcterms:modified xsi:type="dcterms:W3CDTF">2017-12-03T09:21:00Z</dcterms:modified>
</cp:coreProperties>
</file>